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CD" w:rsidRPr="005160B5" w:rsidRDefault="004469CD" w:rsidP="005160B5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4"/>
          <w:szCs w:val="44"/>
          <w:lang w:val="uk-UA"/>
        </w:rPr>
      </w:pPr>
      <w:proofErr w:type="spellStart"/>
      <w:r w:rsidRPr="005160B5">
        <w:rPr>
          <w:rFonts w:ascii="Monotype Corsiva" w:hAnsi="Monotype Corsiva"/>
          <w:b/>
          <w:i/>
          <w:color w:val="FF0000"/>
          <w:sz w:val="44"/>
          <w:szCs w:val="44"/>
        </w:rPr>
        <w:t>Леворукий</w:t>
      </w:r>
      <w:proofErr w:type="spellEnd"/>
      <w:r w:rsidRPr="005160B5">
        <w:rPr>
          <w:rFonts w:ascii="Monotype Corsiva" w:hAnsi="Monotype Corsiva"/>
          <w:b/>
          <w:i/>
          <w:color w:val="FF0000"/>
          <w:sz w:val="44"/>
          <w:szCs w:val="44"/>
        </w:rPr>
        <w:t xml:space="preserve"> ребенок</w:t>
      </w:r>
      <w:proofErr w:type="gramStart"/>
      <w:r w:rsidRPr="005160B5">
        <w:rPr>
          <w:rFonts w:ascii="Monotype Corsiva" w:hAnsi="Monotype Corsiva"/>
          <w:b/>
          <w:color w:val="FF0000"/>
          <w:sz w:val="44"/>
          <w:szCs w:val="44"/>
        </w:rPr>
        <w:t xml:space="preserve"> .</w:t>
      </w:r>
      <w:proofErr w:type="gramEnd"/>
    </w:p>
    <w:p w:rsidR="004469CD" w:rsidRPr="005160B5" w:rsidRDefault="004469CD" w:rsidP="00E53F14">
      <w:pPr>
        <w:spacing w:line="240" w:lineRule="auto"/>
        <w:ind w:left="-709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Леворукость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– очень важная индивидуальная особенность ребенка, которую необходимо учитывать в процессе обучения и воспитания. Асимметрия рук, т.е. доминирование правой или левой руки, или предпочтение какой-либо из рук, обусловлена особенностями функциональной асимметрии полушарий головного мозга. Специфика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латерализации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мозговых функций левшей влияет на особенности их познавательной деятельности, к числу которых относятся: аналитический способ переработки информации, лучшее опознание вербальных стимулов, чем невербальных; сниженные возможности выполнения зрительно </w:t>
      </w:r>
      <w:proofErr w:type="gram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–п</w:t>
      </w:r>
      <w:proofErr w:type="gram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ространственных заданий. В деятельности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леворукого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ребенка, особенности</w:t>
      </w:r>
      <w:r w:rsidR="00E53F14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организации его познавательной </w:t>
      </w:r>
      <w:r w:rsidRPr="005160B5">
        <w:rPr>
          <w:rFonts w:ascii="Times New Roman" w:hAnsi="Times New Roman" w:cs="Times New Roman"/>
          <w:color w:val="002060"/>
          <w:sz w:val="28"/>
          <w:szCs w:val="28"/>
        </w:rPr>
        <w:t>сферы могут иметь следующие проявления:</w:t>
      </w:r>
      <w:r w:rsidRPr="005160B5">
        <w:rPr>
          <w:rFonts w:ascii="Times New Roman" w:hAnsi="Times New Roman" w:cs="Times New Roman"/>
          <w:color w:val="002060"/>
          <w:sz w:val="28"/>
          <w:szCs w:val="28"/>
        </w:rPr>
        <w:br/>
        <w:t>1. Сниженная способность зрительно – двигательных координаций: дети плохо справляются с задачами на срисовывание графических изображений; с трудом удерживают строчку при письме, чтении, как правило, имеют плохой почерк.</w:t>
      </w:r>
    </w:p>
    <w:p w:rsidR="004469CD" w:rsidRPr="005160B5" w:rsidRDefault="004469CD" w:rsidP="005160B5">
      <w:pPr>
        <w:spacing w:line="240" w:lineRule="auto"/>
        <w:ind w:left="-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160B5">
        <w:rPr>
          <w:rFonts w:ascii="Times New Roman" w:hAnsi="Times New Roman" w:cs="Times New Roman"/>
          <w:color w:val="002060"/>
          <w:sz w:val="28"/>
          <w:szCs w:val="28"/>
        </w:rPr>
        <w:t>2. Недостатки пространственного восприятия и зрительной памяти, зеркальность письма, пропуск и перестановка букв, оптические ошибки.</w:t>
      </w:r>
    </w:p>
    <w:p w:rsidR="004469CD" w:rsidRPr="005160B5" w:rsidRDefault="004469CD" w:rsidP="005160B5">
      <w:pPr>
        <w:spacing w:line="240" w:lineRule="auto"/>
        <w:ind w:left="-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3. Для левшей характерна поэлементная работа с материалом,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раскл</w:t>
      </w:r>
      <w:proofErr w:type="gram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>-</w:t>
      </w:r>
      <w:proofErr w:type="gramEnd"/>
      <w:r w:rsidRPr="005160B5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дывание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по «полочкам».</w:t>
      </w:r>
    </w:p>
    <w:p w:rsidR="004469CD" w:rsidRPr="005160B5" w:rsidRDefault="004469CD" w:rsidP="005160B5">
      <w:pPr>
        <w:spacing w:line="240" w:lineRule="auto"/>
        <w:ind w:left="-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160B5">
        <w:rPr>
          <w:rFonts w:ascii="Times New Roman" w:hAnsi="Times New Roman" w:cs="Times New Roman"/>
          <w:color w:val="002060"/>
          <w:sz w:val="28"/>
          <w:szCs w:val="28"/>
        </w:rPr>
        <w:t>4. Слабость внимания, трудности переключения и концентрации.</w:t>
      </w:r>
    </w:p>
    <w:p w:rsidR="004469CD" w:rsidRPr="005160B5" w:rsidRDefault="004469CD" w:rsidP="005160B5">
      <w:pPr>
        <w:spacing w:line="240" w:lineRule="auto"/>
        <w:ind w:left="-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160B5">
        <w:rPr>
          <w:rFonts w:ascii="Times New Roman" w:hAnsi="Times New Roman" w:cs="Times New Roman"/>
          <w:color w:val="002060"/>
          <w:sz w:val="28"/>
          <w:szCs w:val="28"/>
        </w:rPr>
        <w:t>5. Речевые нарушения: ошибки звукобуквенного характера.</w:t>
      </w:r>
    </w:p>
    <w:p w:rsidR="004469CD" w:rsidRPr="005160B5" w:rsidRDefault="004469CD" w:rsidP="00E53F14">
      <w:pPr>
        <w:spacing w:line="240" w:lineRule="auto"/>
        <w:ind w:left="-709"/>
        <w:rPr>
          <w:rFonts w:ascii="Times New Roman" w:hAnsi="Times New Roman" w:cs="Times New Roman"/>
          <w:color w:val="002060"/>
          <w:sz w:val="28"/>
          <w:szCs w:val="28"/>
        </w:rPr>
      </w:pPr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        Одной из наиболее важных особенностей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леворуких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детей является их эмоциональная чувствительность, повышенная ранимость, тревожность, сниженная работоспособность и повышенная утомляемость. Повышенная эмоциональность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леворуких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является фактором, существенно осложняющим адаптацию в ДОУ. У левшей вхождение происходит значительно медленнее и более болезненно. </w:t>
      </w:r>
      <w:proofErr w:type="gram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Эти дети нуждаются в специальных занятиях, направленных на развитие: зрительно – моторной координации; точности пространственного восприятия; зрительной памяти; наглядно – образного мышления; способности к целостной переработке информации; моторики; фонематического слуха; речи.</w:t>
      </w:r>
      <w:proofErr w:type="gramEnd"/>
    </w:p>
    <w:p w:rsidR="00BC5120" w:rsidRDefault="004469CD" w:rsidP="00E53F14">
      <w:pPr>
        <w:spacing w:line="240" w:lineRule="auto"/>
        <w:ind w:left="-709"/>
        <w:jc w:val="both"/>
      </w:pPr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Постановка техники письма у левшей специфична. Для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леворукого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ребенка одинаково неудобно как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правонаклонное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, так и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левонаклонное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письмо, т.к. при письме он будет загораживать себе строку рабочей рукой. Поэтому руку следует ставить так, чтобы строка была открыта. Для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леворуких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рекомендуется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правонаклонный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разворот тетради и прямое письмо. При овладении письмом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леворукий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ребенок должен выбрать для себя тот вариант начертания букв, который ему удобен. Требовать от левши безотрывного письма противопоказано. В классе </w:t>
      </w:r>
      <w:proofErr w:type="spellStart"/>
      <w:r w:rsidRPr="005160B5">
        <w:rPr>
          <w:rFonts w:ascii="Times New Roman" w:hAnsi="Times New Roman" w:cs="Times New Roman"/>
          <w:color w:val="002060"/>
          <w:sz w:val="28"/>
          <w:szCs w:val="28"/>
        </w:rPr>
        <w:t>леворуких</w:t>
      </w:r>
      <w:proofErr w:type="spellEnd"/>
      <w:r w:rsidRPr="005160B5">
        <w:rPr>
          <w:rFonts w:ascii="Times New Roman" w:hAnsi="Times New Roman" w:cs="Times New Roman"/>
          <w:color w:val="002060"/>
          <w:sz w:val="28"/>
          <w:szCs w:val="28"/>
        </w:rPr>
        <w:t xml:space="preserve"> детей рекомендуется сажать у окна, слева за партой. В таком положении ребенок не мешает соседу, и его рабочее место имеет достаточную освещенность. Парта ребенка должна быть размещена таким образом, чтобы информационное поле совмещалось с ведущим глазом.</w:t>
      </w:r>
    </w:p>
    <w:sectPr w:rsidR="00BC5120" w:rsidSect="005160B5">
      <w:pgSz w:w="11906" w:h="16838"/>
      <w:pgMar w:top="1134" w:right="850" w:bottom="1134" w:left="1701" w:header="708" w:footer="708" w:gutter="0"/>
      <w:pgBorders w:offsetFrom="page">
        <w:top w:val="weavingBraid" w:sz="11" w:space="24" w:color="0000FF"/>
        <w:left w:val="weavingBraid" w:sz="11" w:space="24" w:color="0000FF"/>
        <w:bottom w:val="weavingBraid" w:sz="11" w:space="24" w:color="0000FF"/>
        <w:right w:val="weavingBraid" w:sz="11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CD"/>
    <w:rsid w:val="004469CD"/>
    <w:rsid w:val="005160B5"/>
    <w:rsid w:val="00A156CE"/>
    <w:rsid w:val="00BC5120"/>
    <w:rsid w:val="00E5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2319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XTreme.ws</cp:lastModifiedBy>
  <cp:revision>5</cp:revision>
  <dcterms:created xsi:type="dcterms:W3CDTF">2014-10-08T05:44:00Z</dcterms:created>
  <dcterms:modified xsi:type="dcterms:W3CDTF">2019-03-17T06:07:00Z</dcterms:modified>
</cp:coreProperties>
</file>